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4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4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4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Adres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a pro zasl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AHTK s.r.o. , T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8"/>
          <w:shd w:fill="auto" w:val="clear"/>
        </w:rPr>
        <w:t xml:space="preserve">ř. Svornosti 916/35, Olomouc 77900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reklamace</w:t>
      </w:r>
    </w:p>
    <w:tbl>
      <w:tblPr/>
      <w:tblGrid>
        <w:gridCol w:w="3847"/>
        <w:gridCol w:w="5783"/>
      </w:tblGrid>
      <w:tr>
        <w:trPr>
          <w:trHeight w:val="596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Popis vad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005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ízení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*    a)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ěna zbož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b) vr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pen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ěz</w:t>
            </w:r>
          </w:p>
        </w:tc>
      </w:tr>
      <w:tr>
        <w:trPr>
          <w:trHeight w:val="630" w:hRule="auto"/>
          <w:jc w:val="left"/>
        </w:trPr>
        <w:tc>
          <w:tcPr>
            <w:tcW w:w="3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slo bankovn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ho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4"/>
                <w:shd w:fill="auto" w:val="clear"/>
              </w:rPr>
              <w:t xml:space="preserve">čtu: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 nehod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škrtněte</w:t>
      </w:r>
    </w:p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